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9F033" w14:textId="3CD491F5" w:rsidR="00365DEE" w:rsidRPr="00F44248" w:rsidRDefault="00A00D2A" w:rsidP="00365DEE">
      <w:pPr>
        <w:tabs>
          <w:tab w:val="left" w:pos="375"/>
        </w:tabs>
        <w:jc w:val="center"/>
        <w:rPr>
          <w:rFonts w:ascii="Calibri" w:hAnsi="Calibri"/>
          <w:b/>
          <w:iCs/>
          <w:sz w:val="28"/>
          <w:szCs w:val="36"/>
          <w:u w:val="single"/>
        </w:rPr>
      </w:pPr>
      <w:r>
        <w:rPr>
          <w:rFonts w:ascii="Calibri" w:hAnsi="Calibri"/>
          <w:b/>
          <w:iCs/>
          <w:noProof/>
          <w:sz w:val="28"/>
          <w:szCs w:val="36"/>
          <w:u w:val="single"/>
        </w:rPr>
        <w:drawing>
          <wp:anchor distT="0" distB="0" distL="114300" distR="114300" simplePos="0" relativeHeight="251659264" behindDoc="0" locked="0" layoutInCell="1" allowOverlap="1" wp14:anchorId="27C7F800" wp14:editId="41F048C8">
            <wp:simplePos x="0" y="0"/>
            <wp:positionH relativeFrom="margin">
              <wp:align>right</wp:align>
            </wp:positionH>
            <wp:positionV relativeFrom="paragraph">
              <wp:posOffset>10795</wp:posOffset>
            </wp:positionV>
            <wp:extent cx="2281555" cy="1000125"/>
            <wp:effectExtent l="0" t="0" r="4445" b="952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81555" cy="1000125"/>
                    </a:xfrm>
                    <a:prstGeom prst="rect">
                      <a:avLst/>
                    </a:prstGeom>
                  </pic:spPr>
                </pic:pic>
              </a:graphicData>
            </a:graphic>
            <wp14:sizeRelH relativeFrom="page">
              <wp14:pctWidth>0</wp14:pctWidth>
            </wp14:sizeRelH>
            <wp14:sizeRelV relativeFrom="page">
              <wp14:pctHeight>0</wp14:pctHeight>
            </wp14:sizeRelV>
          </wp:anchor>
        </w:drawing>
      </w:r>
      <w:r w:rsidR="00B27BE8" w:rsidRPr="00F44248">
        <w:rPr>
          <w:rFonts w:ascii="Calibri" w:hAnsi="Calibri"/>
          <w:b/>
          <w:iCs/>
          <w:sz w:val="28"/>
          <w:szCs w:val="36"/>
          <w:u w:val="single"/>
        </w:rPr>
        <w:t>Bitte nach Gebrauch</w:t>
      </w:r>
    </w:p>
    <w:p w14:paraId="4170D7F4" w14:textId="504A7583" w:rsidR="00B27BE8" w:rsidRDefault="00B27BE8" w:rsidP="00365DEE">
      <w:pPr>
        <w:tabs>
          <w:tab w:val="left" w:pos="375"/>
        </w:tabs>
        <w:jc w:val="center"/>
        <w:rPr>
          <w:rFonts w:ascii="Calibri" w:hAnsi="Calibri"/>
          <w:b/>
          <w:iCs/>
          <w:sz w:val="28"/>
          <w:szCs w:val="36"/>
          <w:u w:val="single"/>
        </w:rPr>
      </w:pPr>
      <w:r w:rsidRPr="00F44248">
        <w:rPr>
          <w:rFonts w:ascii="Calibri" w:hAnsi="Calibri"/>
          <w:b/>
          <w:iCs/>
          <w:sz w:val="28"/>
          <w:szCs w:val="36"/>
          <w:u w:val="single"/>
        </w:rPr>
        <w:t>wieder zurücklegen!</w:t>
      </w:r>
    </w:p>
    <w:p w14:paraId="538B0F3C" w14:textId="2D0AE4BB" w:rsidR="00A00D2A" w:rsidRPr="00F44248" w:rsidRDefault="00A00D2A" w:rsidP="00365DEE">
      <w:pPr>
        <w:tabs>
          <w:tab w:val="left" w:pos="375"/>
        </w:tabs>
        <w:jc w:val="center"/>
        <w:rPr>
          <w:rFonts w:ascii="Calibri" w:hAnsi="Calibri"/>
          <w:b/>
          <w:iCs/>
          <w:sz w:val="28"/>
          <w:szCs w:val="36"/>
          <w:u w:val="single"/>
        </w:rPr>
      </w:pPr>
    </w:p>
    <w:p w14:paraId="21197632" w14:textId="7D470B07" w:rsidR="00B27BE8" w:rsidRPr="00F44248" w:rsidRDefault="00B27BE8" w:rsidP="00365DEE">
      <w:pPr>
        <w:tabs>
          <w:tab w:val="left" w:pos="375"/>
        </w:tabs>
        <w:jc w:val="center"/>
        <w:rPr>
          <w:rFonts w:ascii="Calibri" w:hAnsi="Calibri"/>
          <w:b/>
          <w:iCs/>
          <w:sz w:val="28"/>
          <w:szCs w:val="36"/>
          <w:u w:val="single"/>
        </w:rPr>
      </w:pPr>
      <w:r w:rsidRPr="00F44248">
        <w:rPr>
          <w:rFonts w:ascii="Calibri" w:hAnsi="Calibri"/>
          <w:b/>
          <w:iCs/>
          <w:sz w:val="28"/>
          <w:szCs w:val="36"/>
          <w:u w:val="single"/>
        </w:rPr>
        <w:t>Danke!</w:t>
      </w:r>
    </w:p>
    <w:p w14:paraId="4812C7C1" w14:textId="513A18C1" w:rsidR="00365DEE" w:rsidRDefault="00365DEE">
      <w:pPr>
        <w:tabs>
          <w:tab w:val="left" w:pos="375"/>
        </w:tabs>
        <w:jc w:val="both"/>
        <w:rPr>
          <w:rFonts w:ascii="Calibri" w:hAnsi="Calibri"/>
          <w:b/>
          <w:bCs/>
          <w:i/>
          <w:iCs/>
          <w:sz w:val="36"/>
          <w:szCs w:val="36"/>
          <w:u w:val="single"/>
        </w:rPr>
      </w:pPr>
      <w:r>
        <w:rPr>
          <w:rFonts w:ascii="Calibri" w:hAnsi="Calibri"/>
          <w:b/>
          <w:bCs/>
          <w:i/>
          <w:iCs/>
          <w:noProof/>
          <w:sz w:val="36"/>
          <w:szCs w:val="36"/>
          <w:u w:val="single"/>
          <w:lang w:eastAsia="de-DE" w:bidi="ar-SA"/>
        </w:rPr>
        <w:drawing>
          <wp:anchor distT="0" distB="0" distL="114300" distR="114300" simplePos="0" relativeHeight="251658240" behindDoc="0" locked="0" layoutInCell="1" allowOverlap="1" wp14:anchorId="75DEA6F8" wp14:editId="79B86C74">
            <wp:simplePos x="723900" y="790575"/>
            <wp:positionH relativeFrom="margin">
              <wp:align>left</wp:align>
            </wp:positionH>
            <wp:positionV relativeFrom="margin">
              <wp:align>top</wp:align>
            </wp:positionV>
            <wp:extent cx="1609725" cy="965835"/>
            <wp:effectExtent l="0" t="0" r="9525" b="571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utsche Flagge.png"/>
                    <pic:cNvPicPr/>
                  </pic:nvPicPr>
                  <pic:blipFill>
                    <a:blip r:embed="rId7">
                      <a:extLst>
                        <a:ext uri="{28A0092B-C50C-407E-A947-70E740481C1C}">
                          <a14:useLocalDpi xmlns:a14="http://schemas.microsoft.com/office/drawing/2010/main" val="0"/>
                        </a:ext>
                      </a:extLst>
                    </a:blip>
                    <a:stretch>
                      <a:fillRect/>
                    </a:stretch>
                  </pic:blipFill>
                  <pic:spPr>
                    <a:xfrm>
                      <a:off x="0" y="0"/>
                      <a:ext cx="1609725" cy="965835"/>
                    </a:xfrm>
                    <a:prstGeom prst="rect">
                      <a:avLst/>
                    </a:prstGeom>
                  </pic:spPr>
                </pic:pic>
              </a:graphicData>
            </a:graphic>
          </wp:anchor>
        </w:drawing>
      </w:r>
    </w:p>
    <w:p w14:paraId="138605A4" w14:textId="77777777" w:rsidR="00462844" w:rsidRPr="00365DEE" w:rsidRDefault="004679EC" w:rsidP="00365DEE">
      <w:pPr>
        <w:tabs>
          <w:tab w:val="left" w:pos="375"/>
        </w:tabs>
        <w:jc w:val="center"/>
        <w:rPr>
          <w:rFonts w:ascii="Calibri" w:hAnsi="Calibri"/>
          <w:b/>
          <w:bCs/>
          <w:i/>
          <w:iCs/>
          <w:sz w:val="36"/>
          <w:szCs w:val="36"/>
          <w:u w:val="single"/>
        </w:rPr>
      </w:pPr>
      <w:r w:rsidRPr="00365DEE">
        <w:rPr>
          <w:rFonts w:ascii="Calibri" w:hAnsi="Calibri"/>
          <w:b/>
          <w:bCs/>
          <w:i/>
          <w:iCs/>
          <w:sz w:val="36"/>
          <w:szCs w:val="36"/>
          <w:u w:val="single"/>
        </w:rPr>
        <w:t>Ein herzliches Willkommen in der</w:t>
      </w:r>
    </w:p>
    <w:p w14:paraId="179325D8" w14:textId="77777777" w:rsidR="00462844" w:rsidRPr="00365DEE" w:rsidRDefault="004679EC" w:rsidP="00365DEE">
      <w:pPr>
        <w:tabs>
          <w:tab w:val="left" w:pos="375"/>
        </w:tabs>
        <w:jc w:val="center"/>
        <w:rPr>
          <w:rFonts w:ascii="Calibri" w:hAnsi="Calibri"/>
          <w:b/>
          <w:bCs/>
          <w:i/>
          <w:iCs/>
          <w:sz w:val="36"/>
          <w:szCs w:val="36"/>
          <w:u w:val="single"/>
        </w:rPr>
      </w:pPr>
      <w:proofErr w:type="spellStart"/>
      <w:r w:rsidRPr="00365DEE">
        <w:rPr>
          <w:rFonts w:ascii="Calibri" w:hAnsi="Calibri"/>
          <w:b/>
          <w:bCs/>
          <w:i/>
          <w:iCs/>
          <w:sz w:val="36"/>
          <w:szCs w:val="36"/>
          <w:u w:val="single"/>
        </w:rPr>
        <w:t>Gengenbacher</w:t>
      </w:r>
      <w:proofErr w:type="spellEnd"/>
      <w:r w:rsidRPr="00365DEE">
        <w:rPr>
          <w:rFonts w:ascii="Calibri" w:hAnsi="Calibri"/>
          <w:b/>
          <w:bCs/>
          <w:i/>
          <w:iCs/>
          <w:sz w:val="36"/>
          <w:szCs w:val="36"/>
          <w:u w:val="single"/>
        </w:rPr>
        <w:t xml:space="preserve"> Abtei- bzw. Stadtkirche</w:t>
      </w:r>
      <w:r w:rsidR="00365DEE" w:rsidRPr="00365DEE">
        <w:rPr>
          <w:rFonts w:ascii="Calibri" w:hAnsi="Calibri"/>
          <w:b/>
          <w:bCs/>
          <w:i/>
          <w:iCs/>
          <w:sz w:val="36"/>
          <w:szCs w:val="36"/>
          <w:u w:val="single"/>
        </w:rPr>
        <w:t xml:space="preserve"> St. Marien</w:t>
      </w:r>
      <w:r w:rsidRPr="00365DEE">
        <w:rPr>
          <w:rFonts w:ascii="Calibri" w:hAnsi="Calibri"/>
          <w:b/>
          <w:bCs/>
          <w:i/>
          <w:iCs/>
          <w:sz w:val="36"/>
          <w:szCs w:val="36"/>
          <w:u w:val="single"/>
        </w:rPr>
        <w:t>!</w:t>
      </w:r>
    </w:p>
    <w:p w14:paraId="031F8AF7" w14:textId="77777777" w:rsidR="00462844" w:rsidRDefault="00462844">
      <w:pPr>
        <w:tabs>
          <w:tab w:val="left" w:pos="4320"/>
        </w:tabs>
        <w:jc w:val="both"/>
      </w:pPr>
    </w:p>
    <w:p w14:paraId="6C22E1BF" w14:textId="77777777" w:rsidR="00462844" w:rsidRPr="00365DEE" w:rsidRDefault="004679EC" w:rsidP="00365DEE">
      <w:pPr>
        <w:spacing w:after="80"/>
        <w:jc w:val="both"/>
        <w:rPr>
          <w:rFonts w:ascii="Calibri" w:hAnsi="Calibri"/>
          <w:sz w:val="28"/>
          <w:szCs w:val="28"/>
        </w:rPr>
      </w:pPr>
      <w:r w:rsidRPr="00365DEE">
        <w:rPr>
          <w:rFonts w:ascii="Calibri" w:hAnsi="Calibri"/>
          <w:sz w:val="28"/>
          <w:szCs w:val="28"/>
        </w:rPr>
        <w:t xml:space="preserve">Mit den folgenden Ausführungen wollen wir Ihnen als Besucherinnen und Besucher unserer Kirche eine kleine Hilfe an die Hand geben, damit Sie sich den Kirchenraum ein wenig erschließen können. Nehmen Sie sich ein wenig Zeit zu dieser persönlichen Entdeckungsreise und vielleicht auch zu einem Moment der Stille oder des persönlichen Gebets. </w:t>
      </w:r>
    </w:p>
    <w:p w14:paraId="113B4930" w14:textId="77777777" w:rsidR="00462844" w:rsidRPr="00365DEE" w:rsidRDefault="004679EC" w:rsidP="00365DEE">
      <w:pPr>
        <w:tabs>
          <w:tab w:val="left" w:pos="4320"/>
        </w:tabs>
        <w:spacing w:after="80"/>
        <w:jc w:val="both"/>
        <w:rPr>
          <w:sz w:val="28"/>
          <w:szCs w:val="28"/>
        </w:rPr>
      </w:pPr>
      <w:r w:rsidRPr="00365DEE">
        <w:rPr>
          <w:rFonts w:ascii="Calibri" w:hAnsi="Calibri"/>
          <w:sz w:val="28"/>
          <w:szCs w:val="28"/>
        </w:rPr>
        <w:t>Die Geschichte des Klosters und auch de</w:t>
      </w:r>
      <w:r w:rsidR="00F67D9F">
        <w:rPr>
          <w:rFonts w:ascii="Calibri" w:hAnsi="Calibri"/>
          <w:sz w:val="28"/>
          <w:szCs w:val="28"/>
        </w:rPr>
        <w:t>r Stadt Gengenbach begann um 725</w:t>
      </w:r>
      <w:r w:rsidR="009C4E4C">
        <w:rPr>
          <w:rFonts w:ascii="Calibri" w:hAnsi="Calibri"/>
          <w:sz w:val="28"/>
          <w:szCs w:val="28"/>
        </w:rPr>
        <w:t xml:space="preserve">. </w:t>
      </w:r>
      <w:r w:rsidRPr="00365DEE">
        <w:rPr>
          <w:rFonts w:ascii="Calibri" w:hAnsi="Calibri"/>
          <w:sz w:val="28"/>
          <w:szCs w:val="28"/>
        </w:rPr>
        <w:t xml:space="preserve">Damals gründeten der </w:t>
      </w:r>
      <w:r w:rsidRPr="00365DEE">
        <w:rPr>
          <w:rFonts w:ascii="Calibri" w:hAnsi="Calibri"/>
          <w:b/>
          <w:bCs/>
          <w:sz w:val="28"/>
          <w:szCs w:val="28"/>
        </w:rPr>
        <w:t>Hl. Pirmin</w:t>
      </w:r>
      <w:r w:rsidRPr="00365DEE">
        <w:rPr>
          <w:rFonts w:ascii="Calibri" w:hAnsi="Calibri"/>
          <w:sz w:val="28"/>
          <w:szCs w:val="28"/>
        </w:rPr>
        <w:t xml:space="preserve"> und seine Begleiter an dieser Stelle ein Benediktinerkloster. Unterstützt wurden sie dabei vom fränkischen Herzog </w:t>
      </w:r>
      <w:proofErr w:type="spellStart"/>
      <w:r w:rsidRPr="00365DEE">
        <w:rPr>
          <w:rFonts w:ascii="Calibri" w:hAnsi="Calibri"/>
          <w:sz w:val="28"/>
          <w:szCs w:val="28"/>
        </w:rPr>
        <w:t>Ruthard</w:t>
      </w:r>
      <w:proofErr w:type="spellEnd"/>
      <w:r w:rsidRPr="00365DEE">
        <w:rPr>
          <w:rFonts w:ascii="Calibri" w:hAnsi="Calibri"/>
          <w:sz w:val="28"/>
          <w:szCs w:val="28"/>
        </w:rPr>
        <w:t xml:space="preserve">, der entsprechende Grundstücke </w:t>
      </w:r>
      <w:r w:rsidR="00B27BE8" w:rsidRPr="00365DEE">
        <w:rPr>
          <w:rFonts w:ascii="Calibri" w:hAnsi="Calibri"/>
          <w:sz w:val="28"/>
          <w:szCs w:val="28"/>
        </w:rPr>
        <w:t>zur Verfügung stellte</w:t>
      </w:r>
      <w:r w:rsidRPr="00365DEE">
        <w:rPr>
          <w:rFonts w:ascii="Calibri" w:hAnsi="Calibri"/>
          <w:sz w:val="28"/>
          <w:szCs w:val="28"/>
        </w:rPr>
        <w:t xml:space="preserve">. </w:t>
      </w:r>
      <w:r w:rsidR="00B27BE8" w:rsidRPr="00365DEE">
        <w:rPr>
          <w:rFonts w:ascii="Calibri" w:hAnsi="Calibri"/>
          <w:sz w:val="28"/>
          <w:szCs w:val="28"/>
        </w:rPr>
        <w:t>Über</w:t>
      </w:r>
      <w:r w:rsidRPr="00365DEE">
        <w:rPr>
          <w:rFonts w:ascii="Calibri" w:hAnsi="Calibri"/>
          <w:sz w:val="28"/>
          <w:szCs w:val="28"/>
        </w:rPr>
        <w:t xml:space="preserve"> 1000</w:t>
      </w:r>
      <w:r w:rsidR="00B27BE8" w:rsidRPr="00365DEE">
        <w:rPr>
          <w:rFonts w:ascii="Calibri" w:hAnsi="Calibri"/>
          <w:sz w:val="28"/>
          <w:szCs w:val="28"/>
        </w:rPr>
        <w:t xml:space="preserve"> Jahre prägten die Mönche mit ihrer Präsenz die Stadt und das ganze Umfeld, bis</w:t>
      </w:r>
      <w:r w:rsidRPr="00365DEE">
        <w:rPr>
          <w:rFonts w:ascii="Calibri" w:hAnsi="Calibri"/>
          <w:sz w:val="28"/>
          <w:szCs w:val="28"/>
        </w:rPr>
        <w:t xml:space="preserve"> </w:t>
      </w:r>
      <w:r w:rsidR="00B27BE8" w:rsidRPr="00365DEE">
        <w:rPr>
          <w:rFonts w:ascii="Calibri" w:hAnsi="Calibri"/>
          <w:sz w:val="28"/>
          <w:szCs w:val="28"/>
        </w:rPr>
        <w:t>im Jahre</w:t>
      </w:r>
      <w:r w:rsidRPr="00365DEE">
        <w:rPr>
          <w:rFonts w:ascii="Calibri" w:hAnsi="Calibri"/>
          <w:sz w:val="28"/>
          <w:szCs w:val="28"/>
        </w:rPr>
        <w:t xml:space="preserve"> 1807 im Rahmen der Säkularisation </w:t>
      </w:r>
      <w:r w:rsidR="00B27BE8" w:rsidRPr="00365DEE">
        <w:rPr>
          <w:rFonts w:ascii="Calibri" w:hAnsi="Calibri"/>
          <w:sz w:val="28"/>
          <w:szCs w:val="28"/>
        </w:rPr>
        <w:t>die</w:t>
      </w:r>
      <w:r w:rsidRPr="00365DEE">
        <w:rPr>
          <w:rFonts w:ascii="Calibri" w:hAnsi="Calibri"/>
          <w:sz w:val="28"/>
          <w:szCs w:val="28"/>
        </w:rPr>
        <w:t xml:space="preserve"> Abtei</w:t>
      </w:r>
      <w:r w:rsidR="00B27BE8" w:rsidRPr="00365DEE">
        <w:rPr>
          <w:rFonts w:ascii="Calibri" w:hAnsi="Calibri"/>
          <w:sz w:val="28"/>
          <w:szCs w:val="28"/>
        </w:rPr>
        <w:t xml:space="preserve"> aufgelöst wurde</w:t>
      </w:r>
      <w:r w:rsidRPr="00365DEE">
        <w:rPr>
          <w:rFonts w:ascii="Calibri" w:hAnsi="Calibri"/>
          <w:sz w:val="28"/>
          <w:szCs w:val="28"/>
        </w:rPr>
        <w:t>.</w:t>
      </w:r>
    </w:p>
    <w:p w14:paraId="2A73771A" w14:textId="77777777" w:rsidR="00462844" w:rsidRPr="00365DEE" w:rsidRDefault="004679EC" w:rsidP="00365DEE">
      <w:pPr>
        <w:tabs>
          <w:tab w:val="left" w:pos="4320"/>
        </w:tabs>
        <w:spacing w:after="80"/>
        <w:jc w:val="both"/>
        <w:rPr>
          <w:sz w:val="28"/>
          <w:szCs w:val="28"/>
        </w:rPr>
      </w:pPr>
      <w:r w:rsidRPr="00365DEE">
        <w:rPr>
          <w:rFonts w:ascii="Calibri" w:hAnsi="Calibri"/>
          <w:sz w:val="28"/>
          <w:szCs w:val="28"/>
        </w:rPr>
        <w:t xml:space="preserve">Als Vorlage für den </w:t>
      </w:r>
      <w:r w:rsidRPr="00365DEE">
        <w:rPr>
          <w:rFonts w:ascii="Calibri" w:hAnsi="Calibri"/>
          <w:bCs/>
          <w:sz w:val="28"/>
          <w:szCs w:val="28"/>
        </w:rPr>
        <w:t xml:space="preserve">Bau der </w:t>
      </w:r>
      <w:proofErr w:type="spellStart"/>
      <w:r w:rsidRPr="00365DEE">
        <w:rPr>
          <w:rFonts w:ascii="Calibri" w:hAnsi="Calibri"/>
          <w:bCs/>
          <w:sz w:val="28"/>
          <w:szCs w:val="28"/>
        </w:rPr>
        <w:t>Gengenbacher</w:t>
      </w:r>
      <w:proofErr w:type="spellEnd"/>
      <w:r w:rsidRPr="00365DEE">
        <w:rPr>
          <w:rFonts w:ascii="Calibri" w:hAnsi="Calibri"/>
          <w:bCs/>
          <w:sz w:val="28"/>
          <w:szCs w:val="28"/>
        </w:rPr>
        <w:t xml:space="preserve"> Benediktinerabte</w:t>
      </w:r>
      <w:r w:rsidRPr="00365DEE">
        <w:rPr>
          <w:rFonts w:ascii="Calibri" w:hAnsi="Calibri"/>
          <w:sz w:val="28"/>
          <w:szCs w:val="28"/>
        </w:rPr>
        <w:t xml:space="preserve">i diente der Sankt-Gallener-Klosterplan vom Anfang des 9. Jahrhunderts. Das Baujahr der heutigen Stadtkirche und früheren Abteikirche geht wohl auf die erste Hälfte des 12. Jahr-hunderts zurück. Die Formensprache an der westlichen Außenfassade erinnert auf ihre Weise an die langjährige Geschichte der Kirche bzw. ihres romanischen Ursprungs und </w:t>
      </w:r>
      <w:r w:rsidR="00B27BE8" w:rsidRPr="00365DEE">
        <w:rPr>
          <w:rFonts w:ascii="Calibri" w:hAnsi="Calibri"/>
          <w:sz w:val="28"/>
          <w:szCs w:val="28"/>
        </w:rPr>
        <w:t>an einzelne</w:t>
      </w:r>
      <w:r w:rsidRPr="00365DEE">
        <w:rPr>
          <w:rFonts w:ascii="Calibri" w:hAnsi="Calibri"/>
          <w:sz w:val="28"/>
          <w:szCs w:val="28"/>
        </w:rPr>
        <w:t xml:space="preserve"> Umbaumaßnahmen.</w:t>
      </w:r>
    </w:p>
    <w:p w14:paraId="2AACF0EC" w14:textId="77777777" w:rsidR="00462844" w:rsidRPr="00365DEE" w:rsidRDefault="004679EC" w:rsidP="00365DEE">
      <w:pPr>
        <w:spacing w:after="80"/>
        <w:jc w:val="both"/>
        <w:rPr>
          <w:sz w:val="28"/>
          <w:szCs w:val="28"/>
        </w:rPr>
      </w:pPr>
      <w:r w:rsidRPr="00365DEE">
        <w:rPr>
          <w:rFonts w:ascii="Calibri" w:hAnsi="Calibri"/>
          <w:sz w:val="28"/>
          <w:szCs w:val="28"/>
        </w:rPr>
        <w:t>Über viele Generationen hinweg wurden immer wieder, dem jeweiligen Zeit</w:t>
      </w:r>
      <w:r w:rsidR="00B27BE8" w:rsidRPr="00365DEE">
        <w:rPr>
          <w:rFonts w:ascii="Calibri" w:hAnsi="Calibri"/>
          <w:sz w:val="28"/>
          <w:szCs w:val="28"/>
        </w:rPr>
        <w:t>-</w:t>
      </w:r>
      <w:r w:rsidRPr="00365DEE">
        <w:rPr>
          <w:rFonts w:ascii="Calibri" w:hAnsi="Calibri"/>
          <w:sz w:val="28"/>
          <w:szCs w:val="28"/>
        </w:rPr>
        <w:t xml:space="preserve">geschmack entsprechend, </w:t>
      </w:r>
      <w:r w:rsidRPr="00365DEE">
        <w:rPr>
          <w:rFonts w:ascii="Calibri" w:hAnsi="Calibri"/>
          <w:bCs/>
          <w:sz w:val="28"/>
          <w:szCs w:val="28"/>
        </w:rPr>
        <w:t>bauliche Veränderungen an diesem Gotteshaus</w:t>
      </w:r>
      <w:r w:rsidRPr="00365DEE">
        <w:rPr>
          <w:rFonts w:ascii="Calibri" w:hAnsi="Calibri"/>
          <w:sz w:val="28"/>
          <w:szCs w:val="28"/>
        </w:rPr>
        <w:t xml:space="preserve"> vor-genommen. 1505 wurde auf der Nordseite der Kirche das kunsthistorisch bedeutende </w:t>
      </w:r>
      <w:r w:rsidRPr="00365DEE">
        <w:rPr>
          <w:rFonts w:ascii="Calibri" w:hAnsi="Calibri"/>
          <w:b/>
          <w:bCs/>
          <w:sz w:val="28"/>
          <w:szCs w:val="28"/>
        </w:rPr>
        <w:t>„</w:t>
      </w:r>
      <w:proofErr w:type="spellStart"/>
      <w:r w:rsidRPr="00365DEE">
        <w:rPr>
          <w:rFonts w:ascii="Calibri" w:hAnsi="Calibri"/>
          <w:b/>
          <w:bCs/>
          <w:sz w:val="28"/>
          <w:szCs w:val="28"/>
        </w:rPr>
        <w:t>Frauenchörlein</w:t>
      </w:r>
      <w:proofErr w:type="spellEnd"/>
      <w:r w:rsidRPr="00365DEE">
        <w:rPr>
          <w:rFonts w:ascii="Calibri" w:hAnsi="Calibri"/>
          <w:b/>
          <w:bCs/>
          <w:sz w:val="28"/>
          <w:szCs w:val="28"/>
        </w:rPr>
        <w:t>“</w:t>
      </w:r>
      <w:r w:rsidRPr="00365DEE">
        <w:rPr>
          <w:rFonts w:ascii="Calibri" w:hAnsi="Calibri"/>
          <w:bCs/>
          <w:sz w:val="28"/>
          <w:szCs w:val="28"/>
        </w:rPr>
        <w:t>,</w:t>
      </w:r>
      <w:r w:rsidRPr="00365DEE">
        <w:rPr>
          <w:rFonts w:ascii="Calibri" w:hAnsi="Calibri"/>
          <w:sz w:val="28"/>
          <w:szCs w:val="28"/>
        </w:rPr>
        <w:t xml:space="preserve"> ein Produkt der Spätgotik, errichtet. Das darin befindliche </w:t>
      </w:r>
      <w:r w:rsidRPr="00365DEE">
        <w:rPr>
          <w:rFonts w:ascii="Calibri" w:hAnsi="Calibri"/>
          <w:b/>
          <w:bCs/>
          <w:sz w:val="28"/>
          <w:szCs w:val="28"/>
        </w:rPr>
        <w:t>„Heilige Grab“</w:t>
      </w:r>
      <w:r w:rsidRPr="00365DEE">
        <w:rPr>
          <w:rFonts w:ascii="Calibri" w:hAnsi="Calibri"/>
          <w:sz w:val="28"/>
          <w:szCs w:val="28"/>
        </w:rPr>
        <w:t xml:space="preserve"> ist das älteste erhaltene Kunstwerk der Kirche. Als symmetrischer Ausgleich kam 1694 auf der gegenüberliegenden Seite das </w:t>
      </w:r>
      <w:r w:rsidRPr="00365DEE">
        <w:rPr>
          <w:rFonts w:ascii="Calibri" w:hAnsi="Calibri"/>
          <w:b/>
          <w:bCs/>
          <w:sz w:val="28"/>
          <w:szCs w:val="28"/>
        </w:rPr>
        <w:t>„Josefschörle“</w:t>
      </w:r>
      <w:r w:rsidRPr="00365DEE">
        <w:rPr>
          <w:rFonts w:ascii="Calibri" w:hAnsi="Calibri"/>
          <w:sz w:val="28"/>
          <w:szCs w:val="28"/>
        </w:rPr>
        <w:t xml:space="preserve"> mit dem </w:t>
      </w:r>
      <w:r w:rsidRPr="00365DEE">
        <w:rPr>
          <w:rFonts w:ascii="Calibri" w:hAnsi="Calibri"/>
          <w:bCs/>
          <w:sz w:val="28"/>
          <w:szCs w:val="28"/>
        </w:rPr>
        <w:t>barocken Altarfresko</w:t>
      </w:r>
      <w:r w:rsidRPr="00365DEE">
        <w:rPr>
          <w:rFonts w:ascii="Calibri" w:hAnsi="Calibri"/>
          <w:sz w:val="28"/>
          <w:szCs w:val="28"/>
        </w:rPr>
        <w:t xml:space="preserve"> von 1786 hinzu.</w:t>
      </w:r>
    </w:p>
    <w:p w14:paraId="47A3445B" w14:textId="77777777" w:rsidR="00462844" w:rsidRPr="00365DEE" w:rsidRDefault="004679EC" w:rsidP="00365DEE">
      <w:pPr>
        <w:spacing w:after="80"/>
        <w:jc w:val="both"/>
        <w:rPr>
          <w:sz w:val="28"/>
          <w:szCs w:val="28"/>
        </w:rPr>
      </w:pPr>
      <w:r w:rsidRPr="00365DEE">
        <w:rPr>
          <w:rFonts w:ascii="Calibri" w:hAnsi="Calibri"/>
          <w:sz w:val="28"/>
          <w:szCs w:val="28"/>
        </w:rPr>
        <w:t xml:space="preserve">Nach den </w:t>
      </w:r>
      <w:r w:rsidRPr="00365DEE">
        <w:rPr>
          <w:rFonts w:ascii="Calibri" w:hAnsi="Calibri"/>
          <w:bCs/>
          <w:sz w:val="28"/>
          <w:szCs w:val="28"/>
        </w:rPr>
        <w:t>Zerstörungen im</w:t>
      </w:r>
      <w:r w:rsidRPr="00365DEE">
        <w:rPr>
          <w:rFonts w:ascii="Calibri" w:hAnsi="Calibri"/>
          <w:b/>
          <w:bCs/>
          <w:sz w:val="28"/>
          <w:szCs w:val="28"/>
        </w:rPr>
        <w:t xml:space="preserve"> Dreißigjährigen Krieg</w:t>
      </w:r>
      <w:r w:rsidRPr="00365DEE">
        <w:rPr>
          <w:rFonts w:ascii="Calibri" w:hAnsi="Calibri"/>
          <w:sz w:val="28"/>
          <w:szCs w:val="28"/>
        </w:rPr>
        <w:t xml:space="preserve"> kam es im Jahre </w:t>
      </w:r>
      <w:r w:rsidRPr="00365DEE">
        <w:rPr>
          <w:rFonts w:ascii="Calibri" w:hAnsi="Calibri"/>
          <w:b/>
          <w:bCs/>
          <w:sz w:val="28"/>
          <w:szCs w:val="28"/>
        </w:rPr>
        <w:t>1689</w:t>
      </w:r>
      <w:r w:rsidRPr="00365DEE">
        <w:rPr>
          <w:rFonts w:ascii="Calibri" w:hAnsi="Calibri"/>
          <w:sz w:val="28"/>
          <w:szCs w:val="28"/>
        </w:rPr>
        <w:t xml:space="preserve"> zu einem </w:t>
      </w:r>
      <w:r w:rsidRPr="00365DEE">
        <w:rPr>
          <w:rFonts w:ascii="Calibri" w:hAnsi="Calibri"/>
          <w:b/>
          <w:bCs/>
          <w:sz w:val="28"/>
          <w:szCs w:val="28"/>
        </w:rPr>
        <w:t>großen Stadtbrand</w:t>
      </w:r>
      <w:r w:rsidRPr="00365DEE">
        <w:rPr>
          <w:rFonts w:ascii="Calibri" w:hAnsi="Calibri"/>
          <w:sz w:val="28"/>
          <w:szCs w:val="28"/>
        </w:rPr>
        <w:t xml:space="preserve">, bei dem auch ein Großteil der Abteikirche zerstört wurde. Diese wurde in den Jahren </w:t>
      </w:r>
      <w:r w:rsidRPr="00365DEE">
        <w:rPr>
          <w:rFonts w:ascii="Calibri" w:hAnsi="Calibri"/>
          <w:b/>
          <w:bCs/>
          <w:sz w:val="28"/>
          <w:szCs w:val="28"/>
        </w:rPr>
        <w:t>1690 bis 1722</w:t>
      </w:r>
      <w:r w:rsidRPr="00365DEE">
        <w:rPr>
          <w:rFonts w:ascii="Calibri" w:hAnsi="Calibri"/>
          <w:sz w:val="28"/>
          <w:szCs w:val="28"/>
        </w:rPr>
        <w:t xml:space="preserve"> durch den </w:t>
      </w:r>
      <w:r w:rsidRPr="00365DEE">
        <w:rPr>
          <w:rFonts w:ascii="Calibri" w:hAnsi="Calibri"/>
          <w:b/>
          <w:bCs/>
          <w:sz w:val="28"/>
          <w:szCs w:val="28"/>
        </w:rPr>
        <w:t xml:space="preserve">Vorarlberger Baumeister Franz Beer </w:t>
      </w:r>
      <w:r w:rsidRPr="00365DEE">
        <w:rPr>
          <w:rFonts w:ascii="Calibri" w:hAnsi="Calibri"/>
          <w:bCs/>
          <w:sz w:val="28"/>
          <w:szCs w:val="28"/>
        </w:rPr>
        <w:t xml:space="preserve">wieder aufgebaut. Dabei erhielt sie </w:t>
      </w:r>
      <w:r w:rsidRPr="00365DEE">
        <w:rPr>
          <w:rFonts w:ascii="Calibri" w:hAnsi="Calibri"/>
          <w:sz w:val="28"/>
          <w:szCs w:val="28"/>
        </w:rPr>
        <w:t>einen barocken Innenausbau und den neuen Kirchturm, der 1716 fertiggestellt wurde.</w:t>
      </w:r>
    </w:p>
    <w:p w14:paraId="5D8240DB" w14:textId="77777777" w:rsidR="00462844" w:rsidRPr="00365DEE" w:rsidRDefault="004679EC">
      <w:pPr>
        <w:tabs>
          <w:tab w:val="left" w:pos="5220"/>
        </w:tabs>
        <w:jc w:val="both"/>
        <w:rPr>
          <w:sz w:val="28"/>
          <w:szCs w:val="28"/>
        </w:rPr>
      </w:pPr>
      <w:r w:rsidRPr="00365DEE">
        <w:rPr>
          <w:rFonts w:ascii="Calibri" w:hAnsi="Calibri"/>
          <w:sz w:val="28"/>
          <w:szCs w:val="28"/>
        </w:rPr>
        <w:t xml:space="preserve">Der am Ende des 19. Jahrhunderts stark ausgeprägten Historismus führte in den Jahren </w:t>
      </w:r>
      <w:r w:rsidRPr="00365DEE">
        <w:rPr>
          <w:rFonts w:ascii="Calibri" w:hAnsi="Calibri"/>
          <w:b/>
          <w:bCs/>
          <w:sz w:val="28"/>
          <w:szCs w:val="28"/>
        </w:rPr>
        <w:t xml:space="preserve">1893 bis 1906 </w:t>
      </w:r>
      <w:r w:rsidRPr="00365DEE">
        <w:rPr>
          <w:rFonts w:ascii="Calibri" w:hAnsi="Calibri"/>
          <w:bCs/>
          <w:sz w:val="28"/>
          <w:szCs w:val="28"/>
        </w:rPr>
        <w:t>zur</w:t>
      </w:r>
      <w:r w:rsidRPr="00365DEE">
        <w:rPr>
          <w:rFonts w:ascii="Calibri" w:hAnsi="Calibri"/>
          <w:b/>
          <w:bCs/>
          <w:sz w:val="28"/>
          <w:szCs w:val="28"/>
        </w:rPr>
        <w:t xml:space="preserve"> neoromanischen Umgestaltung des Innenraums der Kirche</w:t>
      </w:r>
      <w:r w:rsidRPr="00365DEE">
        <w:rPr>
          <w:rFonts w:ascii="Calibri" w:hAnsi="Calibri"/>
          <w:sz w:val="28"/>
          <w:szCs w:val="28"/>
        </w:rPr>
        <w:t xml:space="preserve">. Hinzu kam eine von Carl Philipp Schilling durchgeführte Ausmalung der Kirche im klassizistischen Stil bzw. im Stil der Nazarener. </w:t>
      </w:r>
    </w:p>
    <w:p w14:paraId="68FEFDAE" w14:textId="77777777" w:rsidR="00462844" w:rsidRPr="00365DEE" w:rsidRDefault="004679EC" w:rsidP="00B27BE8">
      <w:pPr>
        <w:jc w:val="both"/>
        <w:rPr>
          <w:rFonts w:ascii="Calibri" w:hAnsi="Calibri"/>
          <w:sz w:val="28"/>
          <w:szCs w:val="28"/>
        </w:rPr>
      </w:pPr>
      <w:r w:rsidRPr="00365DEE">
        <w:rPr>
          <w:rFonts w:ascii="Calibri" w:hAnsi="Calibri"/>
          <w:sz w:val="28"/>
          <w:szCs w:val="28"/>
        </w:rPr>
        <w:tab/>
      </w:r>
    </w:p>
    <w:p w14:paraId="1956DA2C" w14:textId="77777777" w:rsidR="00462844" w:rsidRPr="00365DEE" w:rsidRDefault="004679EC" w:rsidP="00365DEE">
      <w:pPr>
        <w:tabs>
          <w:tab w:val="left" w:pos="420"/>
        </w:tabs>
        <w:spacing w:after="80"/>
        <w:jc w:val="both"/>
        <w:rPr>
          <w:sz w:val="28"/>
          <w:szCs w:val="28"/>
        </w:rPr>
      </w:pPr>
      <w:r w:rsidRPr="00365DEE">
        <w:rPr>
          <w:rFonts w:ascii="Calibri" w:hAnsi="Calibri"/>
          <w:bCs/>
          <w:sz w:val="28"/>
          <w:szCs w:val="28"/>
        </w:rPr>
        <w:lastRenderedPageBreak/>
        <w:t>Die</w:t>
      </w:r>
      <w:r w:rsidRPr="00365DEE">
        <w:rPr>
          <w:rFonts w:ascii="Calibri" w:hAnsi="Calibri"/>
          <w:b/>
          <w:bCs/>
          <w:sz w:val="28"/>
          <w:szCs w:val="28"/>
        </w:rPr>
        <w:t xml:space="preserve"> Gemälde </w:t>
      </w:r>
      <w:r w:rsidRPr="00365DEE">
        <w:rPr>
          <w:rFonts w:ascii="Calibri" w:hAnsi="Calibri"/>
          <w:bCs/>
          <w:sz w:val="28"/>
          <w:szCs w:val="28"/>
        </w:rPr>
        <w:t xml:space="preserve">an der Decke bzw. an den Seitenwänden des Mittelschiffs zeigen unterschiedlichste Szenen aus dem Leben Jesu, wie sie uns in den Evangelien geschildert werden. </w:t>
      </w:r>
      <w:r w:rsidRPr="00365DEE">
        <w:rPr>
          <w:rFonts w:ascii="Calibri" w:hAnsi="Calibri"/>
          <w:sz w:val="28"/>
          <w:szCs w:val="28"/>
        </w:rPr>
        <w:t xml:space="preserve">Das Bild an der Decke der Vierung zeigt den Kreuzestod Jesu, den Gnadenthron mit Gottvater und in den Ecken die vier Evangelisten Matthäus, Markus, Lukas und Johannes. Über dem Hochaltar ist die Hl. Dreifaltigkeit dargestellt bzw. an der Chorbogenstirnwand Christus und Maria als Königin des Himmels. Hinzu kommt die Darstellung berühmter Heiliger aus der gesamten Kirchengeschichte bzw. wichtiger Gestalten aus dem Alten Testament. Auf die Grundlage des christlichen Glaubens verweist das </w:t>
      </w:r>
      <w:r w:rsidRPr="00365DEE">
        <w:rPr>
          <w:rFonts w:ascii="Calibri" w:hAnsi="Calibri"/>
          <w:b/>
          <w:sz w:val="28"/>
          <w:szCs w:val="28"/>
        </w:rPr>
        <w:t>Apostolische Glaubensbekenntnis</w:t>
      </w:r>
      <w:r w:rsidRPr="00365DEE">
        <w:rPr>
          <w:rFonts w:ascii="Calibri" w:hAnsi="Calibri"/>
          <w:sz w:val="28"/>
          <w:szCs w:val="28"/>
        </w:rPr>
        <w:t>, das an den Seitenwänden des Mittelschiffs in lateinischer Sprache zu lesen ist.</w:t>
      </w:r>
    </w:p>
    <w:p w14:paraId="33FC9B48" w14:textId="77777777" w:rsidR="00462844" w:rsidRPr="00365DEE" w:rsidRDefault="004679EC">
      <w:pPr>
        <w:pStyle w:val="Fuzeile"/>
        <w:tabs>
          <w:tab w:val="clear" w:pos="4536"/>
          <w:tab w:val="clear" w:pos="9072"/>
          <w:tab w:val="left" w:pos="4500"/>
          <w:tab w:val="left" w:pos="4680"/>
        </w:tabs>
        <w:jc w:val="both"/>
        <w:rPr>
          <w:sz w:val="28"/>
          <w:szCs w:val="28"/>
        </w:rPr>
      </w:pPr>
      <w:r w:rsidRPr="00365DEE">
        <w:rPr>
          <w:rFonts w:ascii="Calibri" w:hAnsi="Calibri"/>
          <w:bCs/>
          <w:sz w:val="28"/>
          <w:szCs w:val="28"/>
        </w:rPr>
        <w:t xml:space="preserve">Die </w:t>
      </w:r>
      <w:r w:rsidRPr="00365DEE">
        <w:rPr>
          <w:rFonts w:ascii="Calibri" w:hAnsi="Calibri"/>
          <w:b/>
          <w:bCs/>
          <w:sz w:val="28"/>
          <w:szCs w:val="28"/>
        </w:rPr>
        <w:t>neugotische Kanzel</w:t>
      </w:r>
      <w:r w:rsidRPr="00365DEE">
        <w:rPr>
          <w:rFonts w:ascii="Calibri" w:hAnsi="Calibri"/>
          <w:sz w:val="28"/>
          <w:szCs w:val="28"/>
        </w:rPr>
        <w:t xml:space="preserve"> aus weißem Terrakotta wurde 1900 von einer Baden-Badener Firma nach dem Entwurf des Baudirektors Meckel, der die </w:t>
      </w:r>
      <w:proofErr w:type="spellStart"/>
      <w:r w:rsidRPr="00365DEE">
        <w:rPr>
          <w:rFonts w:ascii="Calibri" w:hAnsi="Calibri"/>
          <w:sz w:val="28"/>
          <w:szCs w:val="28"/>
        </w:rPr>
        <w:t>Entbarockisierung</w:t>
      </w:r>
      <w:proofErr w:type="spellEnd"/>
      <w:r w:rsidRPr="00365DEE">
        <w:rPr>
          <w:rFonts w:ascii="Calibri" w:hAnsi="Calibri"/>
          <w:sz w:val="28"/>
          <w:szCs w:val="28"/>
        </w:rPr>
        <w:t xml:space="preserve"> der Kirche fachlich leitete, hergestellt. D</w:t>
      </w:r>
      <w:r w:rsidRPr="00365DEE">
        <w:rPr>
          <w:rFonts w:ascii="Calibri" w:hAnsi="Calibri"/>
          <w:b/>
          <w:bCs/>
          <w:sz w:val="28"/>
          <w:szCs w:val="28"/>
        </w:rPr>
        <w:t xml:space="preserve">er Hochaltar </w:t>
      </w:r>
      <w:r w:rsidRPr="00365DEE">
        <w:rPr>
          <w:rFonts w:ascii="Calibri" w:hAnsi="Calibri"/>
          <w:bCs/>
          <w:sz w:val="28"/>
          <w:szCs w:val="28"/>
        </w:rPr>
        <w:t>in der Apsis, der</w:t>
      </w:r>
      <w:r w:rsidRPr="00365DEE">
        <w:rPr>
          <w:rFonts w:ascii="Calibri" w:hAnsi="Calibri"/>
          <w:sz w:val="28"/>
          <w:szCs w:val="28"/>
        </w:rPr>
        <w:t xml:space="preserve"> aus demselben Material ist, zeigt Jesus im Kreis seiner Jünger beim letzten Abendmahl (links) und die Hochzeit </w:t>
      </w:r>
      <w:r w:rsidR="00B27BE8" w:rsidRPr="00365DEE">
        <w:rPr>
          <w:rFonts w:ascii="Calibri" w:hAnsi="Calibri"/>
          <w:sz w:val="28"/>
          <w:szCs w:val="28"/>
        </w:rPr>
        <w:t>zu</w:t>
      </w:r>
      <w:r w:rsidRPr="00365DEE">
        <w:rPr>
          <w:rFonts w:ascii="Calibri" w:hAnsi="Calibri"/>
          <w:sz w:val="28"/>
          <w:szCs w:val="28"/>
        </w:rPr>
        <w:t xml:space="preserve"> Kana (rechts).</w:t>
      </w:r>
    </w:p>
    <w:p w14:paraId="7CDDF610" w14:textId="77777777" w:rsidR="00462844" w:rsidRPr="00365DEE" w:rsidRDefault="004679EC" w:rsidP="00365DEE">
      <w:pPr>
        <w:spacing w:after="80"/>
        <w:jc w:val="both"/>
        <w:rPr>
          <w:sz w:val="28"/>
          <w:szCs w:val="28"/>
        </w:rPr>
      </w:pPr>
      <w:r w:rsidRPr="00365DEE">
        <w:rPr>
          <w:rFonts w:ascii="Calibri" w:hAnsi="Calibri"/>
          <w:bCs/>
          <w:sz w:val="28"/>
          <w:szCs w:val="28"/>
        </w:rPr>
        <w:t>Vom ehemaligen barocken</w:t>
      </w:r>
      <w:r w:rsidRPr="00365DEE">
        <w:rPr>
          <w:rFonts w:ascii="Calibri" w:hAnsi="Calibri"/>
          <w:b/>
          <w:bCs/>
          <w:sz w:val="28"/>
          <w:szCs w:val="28"/>
        </w:rPr>
        <w:t xml:space="preserve"> </w:t>
      </w:r>
      <w:r w:rsidRPr="00365DEE">
        <w:rPr>
          <w:rFonts w:ascii="Calibri" w:hAnsi="Calibri"/>
          <w:bCs/>
          <w:sz w:val="28"/>
          <w:szCs w:val="28"/>
        </w:rPr>
        <w:t>Ausbau</w:t>
      </w:r>
      <w:r w:rsidRPr="00365DEE">
        <w:rPr>
          <w:rFonts w:ascii="Calibri" w:hAnsi="Calibri"/>
          <w:sz w:val="28"/>
          <w:szCs w:val="28"/>
        </w:rPr>
        <w:t xml:space="preserve"> sind nur noch Teile des Chorgestühls und ein Beichtstuhl vorhanden. Eine großartig gestaltete Barockorgel, die sich ursprünglich im Chor befand, wurde 1904 nach Freiburg verkauft, wo sie sich heute im Augustiner-museum befindet. Die heutige </w:t>
      </w:r>
      <w:r w:rsidRPr="00365DEE">
        <w:rPr>
          <w:rFonts w:ascii="Calibri" w:hAnsi="Calibri"/>
          <w:b/>
          <w:sz w:val="28"/>
          <w:szCs w:val="28"/>
        </w:rPr>
        <w:t>Orgel</w:t>
      </w:r>
      <w:r w:rsidRPr="00365DEE">
        <w:rPr>
          <w:rFonts w:ascii="Calibri" w:hAnsi="Calibri"/>
          <w:sz w:val="28"/>
          <w:szCs w:val="28"/>
        </w:rPr>
        <w:t xml:space="preserve"> auf der Empore über dem Haupteingang, wurde um 1899 von </w:t>
      </w:r>
      <w:r w:rsidRPr="00365DEE">
        <w:rPr>
          <w:rFonts w:ascii="Calibri" w:hAnsi="Calibri"/>
          <w:b/>
          <w:bCs/>
          <w:sz w:val="28"/>
          <w:szCs w:val="28"/>
        </w:rPr>
        <w:t xml:space="preserve">Wilhelm Schwarz </w:t>
      </w:r>
      <w:r w:rsidRPr="00365DEE">
        <w:rPr>
          <w:rFonts w:ascii="Calibri" w:hAnsi="Calibri"/>
          <w:bCs/>
          <w:sz w:val="28"/>
          <w:szCs w:val="28"/>
        </w:rPr>
        <w:t>erbaut. Sie</w:t>
      </w:r>
      <w:r w:rsidRPr="00365DEE">
        <w:rPr>
          <w:rFonts w:ascii="Calibri" w:hAnsi="Calibri"/>
          <w:b/>
          <w:bCs/>
          <w:sz w:val="28"/>
          <w:szCs w:val="28"/>
        </w:rPr>
        <w:t xml:space="preserve"> </w:t>
      </w:r>
      <w:r w:rsidRPr="00365DEE">
        <w:rPr>
          <w:rFonts w:ascii="Calibri" w:hAnsi="Calibri"/>
          <w:sz w:val="28"/>
          <w:szCs w:val="28"/>
        </w:rPr>
        <w:t>ist die zweitgrößte Romantik-Orgel Badens und hat ein hervorragendes Klangbild.</w:t>
      </w:r>
    </w:p>
    <w:p w14:paraId="6A35CD01" w14:textId="77777777" w:rsidR="00462844" w:rsidRPr="00365DEE" w:rsidRDefault="004679EC">
      <w:pPr>
        <w:jc w:val="both"/>
        <w:rPr>
          <w:sz w:val="28"/>
          <w:szCs w:val="28"/>
        </w:rPr>
      </w:pPr>
      <w:r w:rsidRPr="00365DEE">
        <w:rPr>
          <w:rFonts w:ascii="Calibri" w:hAnsi="Calibri"/>
          <w:sz w:val="28"/>
          <w:szCs w:val="28"/>
        </w:rPr>
        <w:t xml:space="preserve">Geprägt durch die Theologie des </w:t>
      </w:r>
      <w:r w:rsidRPr="00365DEE">
        <w:rPr>
          <w:rFonts w:ascii="Calibri" w:hAnsi="Calibri"/>
          <w:b/>
          <w:bCs/>
          <w:sz w:val="28"/>
          <w:szCs w:val="28"/>
        </w:rPr>
        <w:t>II. Vatikanischen Konzils</w:t>
      </w:r>
      <w:r w:rsidRPr="00365DEE">
        <w:rPr>
          <w:rFonts w:ascii="Calibri" w:hAnsi="Calibri"/>
          <w:sz w:val="28"/>
          <w:szCs w:val="28"/>
        </w:rPr>
        <w:t xml:space="preserve"> wurde 1985 ein neuer </w:t>
      </w:r>
      <w:r w:rsidRPr="00365DEE">
        <w:rPr>
          <w:rFonts w:ascii="Calibri" w:hAnsi="Calibri"/>
          <w:b/>
          <w:bCs/>
          <w:sz w:val="28"/>
          <w:szCs w:val="28"/>
        </w:rPr>
        <w:t>Altar</w:t>
      </w:r>
      <w:r w:rsidRPr="00365DEE">
        <w:rPr>
          <w:rFonts w:ascii="Calibri" w:hAnsi="Calibri"/>
          <w:sz w:val="28"/>
          <w:szCs w:val="28"/>
        </w:rPr>
        <w:t xml:space="preserve"> und ein neuer </w:t>
      </w:r>
      <w:r w:rsidRPr="00365DEE">
        <w:rPr>
          <w:rFonts w:ascii="Calibri" w:hAnsi="Calibri"/>
          <w:b/>
          <w:sz w:val="28"/>
          <w:szCs w:val="28"/>
        </w:rPr>
        <w:t>Ambo</w:t>
      </w:r>
      <w:r w:rsidRPr="00365DEE">
        <w:rPr>
          <w:rFonts w:ascii="Calibri" w:hAnsi="Calibri"/>
          <w:sz w:val="28"/>
          <w:szCs w:val="28"/>
        </w:rPr>
        <w:t xml:space="preserve"> geweiht. Den Altar zieren Weinstock und Reben, während am Ambo, an dem das Wort Gottes verkündet wird, die vier Evangelisten dargestellt sind. Ein weiteres wichtiges Ausstattungsstück der Kirche ist der </w:t>
      </w:r>
      <w:r w:rsidRPr="00365DEE">
        <w:rPr>
          <w:rFonts w:ascii="Calibri" w:hAnsi="Calibri"/>
          <w:b/>
          <w:bCs/>
          <w:sz w:val="28"/>
          <w:szCs w:val="28"/>
        </w:rPr>
        <w:t>Taufstein</w:t>
      </w:r>
      <w:r w:rsidRPr="00365DEE">
        <w:rPr>
          <w:rFonts w:ascii="Calibri" w:hAnsi="Calibri"/>
          <w:sz w:val="28"/>
          <w:szCs w:val="28"/>
        </w:rPr>
        <w:t xml:space="preserve">. Er entstand in der Werkstatt des </w:t>
      </w:r>
      <w:proofErr w:type="spellStart"/>
      <w:r w:rsidRPr="00365DEE">
        <w:rPr>
          <w:rFonts w:ascii="Calibri" w:hAnsi="Calibri"/>
          <w:sz w:val="28"/>
          <w:szCs w:val="28"/>
        </w:rPr>
        <w:t>Gengenbacher</w:t>
      </w:r>
      <w:proofErr w:type="spellEnd"/>
      <w:r w:rsidRPr="00365DEE">
        <w:rPr>
          <w:rFonts w:ascii="Calibri" w:hAnsi="Calibri"/>
          <w:sz w:val="28"/>
          <w:szCs w:val="28"/>
        </w:rPr>
        <w:t xml:space="preserve"> Bildhauers Peter Schwab (1729-1791) und stellt die Taufe Jesu im Jordan dar. Im rückwärtigen Teil der Kirche werden in der Ganz</w:t>
      </w:r>
      <w:r w:rsidR="00B27BE8" w:rsidRPr="00365DEE">
        <w:rPr>
          <w:rFonts w:ascii="Calibri" w:hAnsi="Calibri"/>
          <w:sz w:val="28"/>
          <w:szCs w:val="28"/>
        </w:rPr>
        <w:t>-</w:t>
      </w:r>
      <w:r w:rsidRPr="00365DEE">
        <w:rPr>
          <w:rFonts w:ascii="Calibri" w:hAnsi="Calibri"/>
          <w:sz w:val="28"/>
          <w:szCs w:val="28"/>
        </w:rPr>
        <w:t>jahreskrippe mithilfe der sog. Egli-Figuren immer wieder unterschiedliche Szenen aus der Hl. Schrift dargestellt.</w:t>
      </w:r>
    </w:p>
    <w:p w14:paraId="2D068FAF" w14:textId="77777777" w:rsidR="00462844" w:rsidRPr="00365DEE" w:rsidRDefault="004679EC" w:rsidP="00365DEE">
      <w:pPr>
        <w:spacing w:before="80"/>
        <w:jc w:val="both"/>
        <w:rPr>
          <w:rFonts w:ascii="Calibri" w:hAnsi="Calibri"/>
          <w:sz w:val="28"/>
          <w:szCs w:val="28"/>
        </w:rPr>
      </w:pPr>
      <w:r w:rsidRPr="00365DEE">
        <w:rPr>
          <w:rFonts w:ascii="Calibri" w:hAnsi="Calibri"/>
          <w:sz w:val="28"/>
          <w:szCs w:val="28"/>
        </w:rPr>
        <w:t xml:space="preserve">Nach der Besichtigung der Kirche laden wir Sie auch ein zum Besuch des ehemaligen Kreuzgangs bzw. Innenhofs des alten Klosters und zum Besuch des liebevoll </w:t>
      </w:r>
      <w:proofErr w:type="spellStart"/>
      <w:r w:rsidRPr="00365DEE">
        <w:rPr>
          <w:rFonts w:ascii="Calibri" w:hAnsi="Calibri"/>
          <w:sz w:val="28"/>
          <w:szCs w:val="28"/>
        </w:rPr>
        <w:t>ge-stalteten</w:t>
      </w:r>
      <w:proofErr w:type="spellEnd"/>
      <w:r w:rsidRPr="00365DEE">
        <w:rPr>
          <w:rFonts w:ascii="Calibri" w:hAnsi="Calibri"/>
          <w:sz w:val="28"/>
          <w:szCs w:val="28"/>
        </w:rPr>
        <w:t xml:space="preserve"> Kräutergartens. Anstelle des alten Klosters befinden sich heute im Hauptteil des Gebäudes Räume der Hochschule Offenburg bzw. das Pfarramt der Kath. Kirchengemeinde. </w:t>
      </w:r>
    </w:p>
    <w:p w14:paraId="6FC2EAC3" w14:textId="77777777" w:rsidR="00B05C8B" w:rsidRDefault="004679EC" w:rsidP="00365DEE">
      <w:pPr>
        <w:spacing w:after="80"/>
        <w:jc w:val="both"/>
        <w:rPr>
          <w:rFonts w:ascii="Calibri" w:hAnsi="Calibri"/>
          <w:sz w:val="26"/>
          <w:szCs w:val="26"/>
        </w:rPr>
      </w:pPr>
      <w:r w:rsidRPr="00365DEE">
        <w:rPr>
          <w:rFonts w:ascii="Calibri" w:hAnsi="Calibri"/>
          <w:sz w:val="28"/>
          <w:szCs w:val="28"/>
        </w:rPr>
        <w:t xml:space="preserve">Entdecken Sie diese wunderbar künstlerisch ausgestaltete Kirche, in der Menschen nun schon seit vielen hundert Jahren Gott suchen und verehren. Gönnen auch Sie sich einen Moment des Innehaltens und des persönlichen Gebets und fühlen Sie sich hier herzlich </w:t>
      </w:r>
      <w:r w:rsidRPr="00365DEE">
        <w:rPr>
          <w:rFonts w:ascii="Calibri" w:hAnsi="Calibri"/>
          <w:sz w:val="26"/>
          <w:szCs w:val="26"/>
        </w:rPr>
        <w:t>willkommen!</w:t>
      </w:r>
      <w:r w:rsidR="002569D8" w:rsidRPr="00365DEE">
        <w:rPr>
          <w:rFonts w:ascii="Calibri" w:hAnsi="Calibri"/>
          <w:sz w:val="26"/>
          <w:szCs w:val="26"/>
        </w:rPr>
        <w:tab/>
      </w:r>
    </w:p>
    <w:p w14:paraId="23B531E7" w14:textId="77777777" w:rsidR="00B05C8B" w:rsidRDefault="005B4393" w:rsidP="00365DEE">
      <w:pPr>
        <w:spacing w:after="80"/>
        <w:jc w:val="both"/>
        <w:rPr>
          <w:rFonts w:ascii="Calibri" w:hAnsi="Calibri"/>
          <w:sz w:val="26"/>
          <w:szCs w:val="26"/>
        </w:rPr>
      </w:pPr>
      <w:r>
        <w:rPr>
          <w:rFonts w:ascii="Calibri" w:hAnsi="Calibri"/>
          <w:sz w:val="26"/>
          <w:szCs w:val="26"/>
        </w:rPr>
        <w:tab/>
      </w:r>
      <w:r>
        <w:rPr>
          <w:rFonts w:ascii="Calibri" w:hAnsi="Calibri"/>
          <w:sz w:val="26"/>
          <w:szCs w:val="26"/>
        </w:rPr>
        <w:tab/>
      </w:r>
      <w:r>
        <w:rPr>
          <w:rFonts w:ascii="Calibri" w:hAnsi="Calibri"/>
          <w:sz w:val="26"/>
          <w:szCs w:val="26"/>
        </w:rPr>
        <w:tab/>
      </w:r>
      <w:r>
        <w:rPr>
          <w:rFonts w:ascii="Calibri" w:hAnsi="Calibri"/>
          <w:sz w:val="26"/>
          <w:szCs w:val="26"/>
        </w:rPr>
        <w:tab/>
      </w:r>
      <w:r>
        <w:rPr>
          <w:rFonts w:ascii="Calibri" w:hAnsi="Calibri"/>
          <w:sz w:val="26"/>
          <w:szCs w:val="26"/>
        </w:rPr>
        <w:tab/>
      </w:r>
      <w:r>
        <w:rPr>
          <w:rFonts w:ascii="Calibri" w:hAnsi="Calibri"/>
          <w:sz w:val="26"/>
          <w:szCs w:val="26"/>
        </w:rPr>
        <w:tab/>
      </w:r>
      <w:r>
        <w:rPr>
          <w:rFonts w:ascii="Calibri" w:hAnsi="Calibri"/>
          <w:sz w:val="26"/>
          <w:szCs w:val="26"/>
        </w:rPr>
        <w:tab/>
      </w:r>
      <w:r>
        <w:rPr>
          <w:rFonts w:ascii="Calibri" w:hAnsi="Calibri"/>
          <w:sz w:val="26"/>
          <w:szCs w:val="26"/>
        </w:rPr>
        <w:tab/>
        <w:t xml:space="preserve">           </w:t>
      </w:r>
      <w:r>
        <w:rPr>
          <w:rFonts w:ascii="Calibri" w:hAnsi="Calibri"/>
          <w:sz w:val="28"/>
          <w:szCs w:val="28"/>
        </w:rPr>
        <w:t xml:space="preserve">W. Lederer, </w:t>
      </w:r>
      <w:proofErr w:type="spellStart"/>
      <w:r>
        <w:rPr>
          <w:rFonts w:ascii="Calibri" w:hAnsi="Calibri"/>
          <w:sz w:val="28"/>
          <w:szCs w:val="28"/>
        </w:rPr>
        <w:t>Pfr</w:t>
      </w:r>
      <w:proofErr w:type="spellEnd"/>
      <w:r>
        <w:rPr>
          <w:rFonts w:ascii="Calibri" w:hAnsi="Calibri"/>
          <w:sz w:val="28"/>
          <w:szCs w:val="28"/>
        </w:rPr>
        <w:t>. E. Schmidt</w:t>
      </w:r>
      <w:r>
        <w:rPr>
          <w:rFonts w:ascii="Calibri" w:hAnsi="Calibri"/>
          <w:sz w:val="26"/>
          <w:szCs w:val="26"/>
        </w:rPr>
        <w:tab/>
      </w:r>
    </w:p>
    <w:p w14:paraId="2C8047AD" w14:textId="77777777" w:rsidR="00A00D2A" w:rsidRDefault="00A00D2A" w:rsidP="00A00D2A">
      <w:pPr>
        <w:spacing w:after="80"/>
        <w:jc w:val="center"/>
        <w:rPr>
          <w:rFonts w:ascii="Calibri" w:hAnsi="Calibri"/>
          <w:b/>
          <w:bCs/>
          <w:sz w:val="28"/>
          <w:szCs w:val="28"/>
          <w:u w:val="single"/>
        </w:rPr>
      </w:pPr>
    </w:p>
    <w:p w14:paraId="626070B8" w14:textId="17A1928F" w:rsidR="00FB0443" w:rsidRPr="00F44248" w:rsidRDefault="00B05C8B" w:rsidP="00A00D2A">
      <w:pPr>
        <w:spacing w:after="80"/>
        <w:jc w:val="center"/>
        <w:rPr>
          <w:rFonts w:ascii="Calibri" w:hAnsi="Calibri"/>
          <w:b/>
          <w:bCs/>
          <w:sz w:val="28"/>
          <w:szCs w:val="28"/>
          <w:u w:val="single"/>
        </w:rPr>
      </w:pPr>
      <w:r w:rsidRPr="00F44248">
        <w:rPr>
          <w:rFonts w:ascii="Calibri" w:hAnsi="Calibri"/>
          <w:b/>
          <w:bCs/>
          <w:sz w:val="28"/>
          <w:szCs w:val="28"/>
          <w:u w:val="single"/>
        </w:rPr>
        <w:t>Bitte nach Gebrauch wieder zurücklegen!</w:t>
      </w:r>
      <w:r w:rsidR="00A00D2A" w:rsidRPr="00A00D2A">
        <w:rPr>
          <w:rFonts w:ascii="Calibri" w:hAnsi="Calibri"/>
          <w:b/>
          <w:bCs/>
          <w:sz w:val="28"/>
          <w:szCs w:val="28"/>
        </w:rPr>
        <w:t xml:space="preserve">       </w:t>
      </w:r>
      <w:r w:rsidRPr="00F44248">
        <w:rPr>
          <w:rFonts w:ascii="Calibri" w:hAnsi="Calibri"/>
          <w:b/>
          <w:bCs/>
          <w:sz w:val="28"/>
          <w:szCs w:val="28"/>
          <w:u w:val="single"/>
        </w:rPr>
        <w:t>Danke!</w:t>
      </w:r>
    </w:p>
    <w:sectPr w:rsidR="00FB0443" w:rsidRPr="00F44248" w:rsidSect="00B27BE8">
      <w:footerReference w:type="default" r:id="rId8"/>
      <w:pgSz w:w="11906" w:h="16838"/>
      <w:pgMar w:top="568" w:right="1134" w:bottom="964" w:left="1134" w:header="72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2FFCA" w14:textId="77777777" w:rsidR="00E135EB" w:rsidRDefault="004679EC">
      <w:r>
        <w:separator/>
      </w:r>
    </w:p>
  </w:endnote>
  <w:endnote w:type="continuationSeparator" w:id="0">
    <w:p w14:paraId="734632E3" w14:textId="77777777" w:rsidR="00E135EB" w:rsidRDefault="00467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43CB2" w14:textId="111F1944" w:rsidR="001729F8" w:rsidRDefault="00A00D2A">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5A1CA" w14:textId="77777777" w:rsidR="00E135EB" w:rsidRDefault="004679EC">
      <w:r>
        <w:rPr>
          <w:color w:val="000000"/>
        </w:rPr>
        <w:separator/>
      </w:r>
    </w:p>
  </w:footnote>
  <w:footnote w:type="continuationSeparator" w:id="0">
    <w:p w14:paraId="7096BECE" w14:textId="77777777" w:rsidR="00E135EB" w:rsidRDefault="004679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844"/>
    <w:rsid w:val="002569D8"/>
    <w:rsid w:val="00365DEE"/>
    <w:rsid w:val="003C741C"/>
    <w:rsid w:val="00462844"/>
    <w:rsid w:val="004679EC"/>
    <w:rsid w:val="005B4393"/>
    <w:rsid w:val="009C4E4C"/>
    <w:rsid w:val="00A00D2A"/>
    <w:rsid w:val="00B05C8B"/>
    <w:rsid w:val="00B27BE8"/>
    <w:rsid w:val="00E135EB"/>
    <w:rsid w:val="00ED194F"/>
    <w:rsid w:val="00F44248"/>
    <w:rsid w:val="00F67D9F"/>
    <w:rsid w:val="00FB04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B08C9"/>
  <w15:docId w15:val="{5AD804CF-2290-48A3-B243-8BF38CAD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3"/>
        <w:sz w:val="24"/>
        <w:szCs w:val="24"/>
        <w:lang w:val="de-DE"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extkrper2">
    <w:name w:val="Body Text 2"/>
    <w:basedOn w:val="Standard"/>
    <w:pPr>
      <w:tabs>
        <w:tab w:val="left" w:pos="4500"/>
        <w:tab w:val="left" w:pos="4680"/>
      </w:tabs>
      <w:jc w:val="both"/>
    </w:pPr>
  </w:style>
  <w:style w:type="paragraph" w:styleId="Fuzeile">
    <w:name w:val="footer"/>
    <w:basedOn w:val="Standard"/>
    <w:pPr>
      <w:tabs>
        <w:tab w:val="center" w:pos="4536"/>
        <w:tab w:val="right" w:pos="9072"/>
      </w:tabs>
    </w:pPr>
  </w:style>
  <w:style w:type="character" w:customStyle="1" w:styleId="WW8Num1z0">
    <w:name w:val="WW8Num1z0"/>
  </w:style>
  <w:style w:type="character" w:customStyle="1" w:styleId="WW8Num1z1">
    <w:name w:val="WW8Num1z1"/>
  </w:style>
  <w:style w:type="paragraph" w:styleId="Sprechblasentext">
    <w:name w:val="Balloon Text"/>
    <w:basedOn w:val="Standard"/>
    <w:rPr>
      <w:rFonts w:ascii="Segoe UI" w:hAnsi="Segoe UI" w:cs="Mangal"/>
      <w:sz w:val="18"/>
      <w:szCs w:val="16"/>
    </w:rPr>
  </w:style>
  <w:style w:type="character" w:customStyle="1" w:styleId="SprechblasentextZchn">
    <w:name w:val="Sprechblasentext Zchn"/>
    <w:basedOn w:val="Absatz-Standardschriftart"/>
    <w:rPr>
      <w:rFonts w:ascii="Segoe UI" w:hAnsi="Segoe UI" w:cs="Mangal"/>
      <w:sz w:val="18"/>
      <w:szCs w:val="16"/>
    </w:rPr>
  </w:style>
  <w:style w:type="paragraph" w:styleId="Kopfzeile">
    <w:name w:val="header"/>
    <w:basedOn w:val="Standard"/>
    <w:link w:val="KopfzeileZchn"/>
    <w:uiPriority w:val="99"/>
    <w:unhideWhenUsed/>
    <w:rsid w:val="00A00D2A"/>
    <w:pPr>
      <w:tabs>
        <w:tab w:val="center" w:pos="4536"/>
        <w:tab w:val="right" w:pos="9072"/>
      </w:tabs>
    </w:pPr>
    <w:rPr>
      <w:rFonts w:cs="Mangal"/>
      <w:szCs w:val="21"/>
    </w:rPr>
  </w:style>
  <w:style w:type="character" w:customStyle="1" w:styleId="KopfzeileZchn">
    <w:name w:val="Kopfzeile Zchn"/>
    <w:basedOn w:val="Absatz-Standardschriftart"/>
    <w:link w:val="Kopfzeile"/>
    <w:uiPriority w:val="99"/>
    <w:rsid w:val="00A00D2A"/>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4644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Winfried Lederer</dc:creator>
  <cp:lastModifiedBy>Sum, Katja</cp:lastModifiedBy>
  <cp:revision>13</cp:revision>
  <cp:lastPrinted>2019-10-17T13:12:00Z</cp:lastPrinted>
  <dcterms:created xsi:type="dcterms:W3CDTF">2019-08-28T08:06:00Z</dcterms:created>
  <dcterms:modified xsi:type="dcterms:W3CDTF">2024-08-13T12:16:00Z</dcterms:modified>
</cp:coreProperties>
</file>